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249" w:rsidRDefault="002B4249" w:rsidP="002B4249">
      <w:pPr>
        <w:autoSpaceDN w:val="0"/>
        <w:spacing w:after="200" w:line="276" w:lineRule="auto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42785" cy="88011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9" w:rsidRDefault="002B4249" w:rsidP="002B4249">
      <w:pPr>
        <w:autoSpaceDN w:val="0"/>
        <w:spacing w:after="200" w:line="276" w:lineRule="auto"/>
        <w:jc w:val="both"/>
        <w:rPr>
          <w:lang w:val="uk-UA"/>
        </w:rPr>
      </w:pPr>
    </w:p>
    <w:p w:rsidR="002B4249" w:rsidRPr="005F29B7" w:rsidRDefault="002B4249" w:rsidP="002B4249">
      <w:pPr>
        <w:autoSpaceDN w:val="0"/>
        <w:spacing w:after="200" w:line="276" w:lineRule="auto"/>
        <w:ind w:left="720"/>
        <w:jc w:val="both"/>
        <w:rPr>
          <w:b/>
          <w:lang w:val="uk-UA"/>
        </w:rPr>
      </w:pPr>
      <w:r w:rsidRPr="005F29B7">
        <w:rPr>
          <w:b/>
          <w:lang w:val="uk-UA"/>
        </w:rPr>
        <w:lastRenderedPageBreak/>
        <w:t>Пояснювальна записка</w:t>
      </w:r>
    </w:p>
    <w:p w:rsidR="002B4249" w:rsidRPr="005F29B7" w:rsidRDefault="002B4249" w:rsidP="005F29B7">
      <w:p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 xml:space="preserve"> Основною формою перевірки орфографічної та пунктуаційної грамотності є  виконання тестових завдань.  Програма підготовки абітурієнтів до екзамену передбачає повторення всіх тем розділів: “Фонетика”, “Орфографія”, “Лексикологія”, “Орфографія”, “Морфологія”, “Синтаксис”, “Пунктуація”.</w:t>
      </w:r>
    </w:p>
    <w:p w:rsidR="002B4249" w:rsidRPr="005F29B7" w:rsidRDefault="002B4249" w:rsidP="005F29B7">
      <w:p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 xml:space="preserve"> Перевірці підлягають уміння: правильно писати слова на вивчені орфографічні правила та слова, визн</w:t>
      </w:r>
      <w:r w:rsidR="005F29B7">
        <w:rPr>
          <w:lang w:val="uk-UA"/>
        </w:rPr>
        <w:t>ачені для запам'ятовування; ста</w:t>
      </w:r>
      <w:r w:rsidRPr="005F29B7">
        <w:rPr>
          <w:lang w:val="uk-UA"/>
        </w:rPr>
        <w:t xml:space="preserve">вити розділові знаки відповідно до опрацьованих правил пунктуації. </w:t>
      </w:r>
    </w:p>
    <w:p w:rsidR="002B4249" w:rsidRPr="005F29B7" w:rsidRDefault="002B4249" w:rsidP="005F29B7">
      <w:pPr>
        <w:autoSpaceDN w:val="0"/>
        <w:spacing w:after="200" w:line="276" w:lineRule="auto"/>
        <w:ind w:left="720"/>
        <w:jc w:val="both"/>
        <w:rPr>
          <w:b/>
          <w:lang w:val="uk-UA"/>
        </w:rPr>
      </w:pPr>
      <w:r w:rsidRPr="005F29B7">
        <w:rPr>
          <w:b/>
          <w:lang w:val="uk-UA"/>
        </w:rPr>
        <w:t>Зміст програми з української мови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Звуки мови. Голосні і приголосні звуки. Приголосні тверді і м’які, дзвінкі і глухі.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 xml:space="preserve">Букви й інші графічні засоби. Український алфавіт. Співвідношення звуків і букв. звукове значення букв я, ю, є, ї, щ та буквосполучень </w:t>
      </w:r>
      <w:proofErr w:type="spellStart"/>
      <w:r w:rsidRPr="005F29B7">
        <w:rPr>
          <w:lang w:val="uk-UA"/>
        </w:rPr>
        <w:t>дз</w:t>
      </w:r>
      <w:proofErr w:type="spellEnd"/>
      <w:r w:rsidRPr="005F29B7">
        <w:rPr>
          <w:lang w:val="uk-UA"/>
        </w:rPr>
        <w:t xml:space="preserve">, </w:t>
      </w:r>
      <w:proofErr w:type="spellStart"/>
      <w:r w:rsidRPr="005F29B7">
        <w:rPr>
          <w:lang w:val="uk-UA"/>
        </w:rPr>
        <w:t>дзь</w:t>
      </w:r>
      <w:proofErr w:type="spellEnd"/>
      <w:r w:rsidRPr="005F29B7">
        <w:rPr>
          <w:lang w:val="uk-UA"/>
        </w:rPr>
        <w:t xml:space="preserve">, </w:t>
      </w:r>
      <w:proofErr w:type="spellStart"/>
      <w:r w:rsidRPr="005F29B7">
        <w:rPr>
          <w:lang w:val="uk-UA"/>
        </w:rPr>
        <w:t>дж</w:t>
      </w:r>
      <w:proofErr w:type="spellEnd"/>
      <w:r w:rsidRPr="005F29B7">
        <w:rPr>
          <w:lang w:val="uk-UA"/>
        </w:rPr>
        <w:t>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Склад. Наголос. Ненаголошені голосні, їх вимова і позначення на письмі. Вимова приголосних звуків та позначення їх на письмі.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Уподібнення приголосних звуків. Спрощення в групах приголосних.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Найпоширеніші чергування голосних звуків.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Найпоширеніші чергування приголосних звуків.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Правила вживання апострофа.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 xml:space="preserve">Правила вживання м’якого </w:t>
      </w:r>
      <w:proofErr w:type="spellStart"/>
      <w:r w:rsidRPr="005F29B7">
        <w:rPr>
          <w:lang w:val="uk-UA"/>
        </w:rPr>
        <w:t>знака</w:t>
      </w:r>
      <w:proofErr w:type="spellEnd"/>
      <w:r w:rsidRPr="005F29B7">
        <w:rPr>
          <w:lang w:val="uk-UA"/>
        </w:rPr>
        <w:t>. Позначення подовжених м’яких приголосних та збігу однакових приголосних звуків.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Написання слів іншомовного походження.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Спільнокореневі слова і форми слів. Основа слова і закінчення змінних слів. Значущі частини слова: корінь, префікс, суфікс, закінчення.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Вимова і написання префіксів з- (зі-, с-), роз-, без-, пре-, прі-, при-.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Змінювання і творення слів. Основні способи словотворення в українській мові. Зміни приголосних при творенні слів.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Правопис складних і складноскорочених слів.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Поняття про лексику. Лексичне значення слова. Однозначні і багатозначні слова. Пряме і переносне значення слів.</w:t>
      </w:r>
    </w:p>
    <w:p w:rsidR="002B4249" w:rsidRPr="005F29B7" w:rsidRDefault="002B4249" w:rsidP="002B4249">
      <w:pPr>
        <w:numPr>
          <w:ilvl w:val="0"/>
          <w:numId w:val="1"/>
        </w:numPr>
        <w:autoSpaceDN w:val="0"/>
        <w:spacing w:after="200" w:line="276" w:lineRule="auto"/>
        <w:jc w:val="both"/>
        <w:rPr>
          <w:lang w:val="uk-UA"/>
        </w:rPr>
      </w:pPr>
      <w:r w:rsidRPr="005F29B7">
        <w:rPr>
          <w:lang w:val="uk-UA"/>
        </w:rPr>
        <w:t>Синоніми, антоніми, омоніми.</w:t>
      </w:r>
    </w:p>
    <w:p w:rsidR="00085D38" w:rsidRPr="005F29B7" w:rsidRDefault="00085D38" w:rsidP="002B4249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256"/>
        <w:jc w:val="both"/>
        <w:rPr>
          <w:lang w:val="uk-UA"/>
        </w:rPr>
      </w:pPr>
      <w:r w:rsidRPr="005F29B7">
        <w:rPr>
          <w:lang w:val="uk-UA"/>
        </w:rPr>
        <w:t>Загальновживані слова. Діалектні та професійні слова. Стилістична диференціація української лексики. Запозичені слова.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lastRenderedPageBreak/>
        <w:t>Поняття про фразеологізми. Типи фразеологізмів. Джерела української фразеології. Фразеологізми в ролі членів речення.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Поняття про самостійні та службові частини мови.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Іменник як частина мови: загальне значення, морфологічні ознаки, синтаксична роль.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Назви істот і неістот, загальні і власні назви.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Рід, число, відмінок іменників.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Відміни іменників. Правопис відмінкових закінчень іменників.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Невідмінювані іменники. Способи творення іменників.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Правопис найуживаніших суфіксів іменників. Велика буква у власних назвах.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Прикметник як частина мови: загальне значення, морфологічні ознаки, синтаксична роль.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Якісні, відносні та присвійні прикметники.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Ступені порівняння прикметників, їх утворення.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Відмінювання прикметників. Способи творення прикметників.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Правопис відмінкових закінчень і найуживаніших суфіксів прикметників. Написання складних прикметників.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Числівник як частина мови: загальне значення, морфологічні ознаки, синтаксична роль. Числівники кількісні (власне кількісні, </w:t>
      </w:r>
      <w:proofErr w:type="spellStart"/>
      <w:r w:rsidRPr="005F29B7">
        <w:rPr>
          <w:lang w:val="uk-UA"/>
        </w:rPr>
        <w:t>неозначено</w:t>
      </w:r>
      <w:proofErr w:type="spellEnd"/>
      <w:r w:rsidRPr="005F29B7">
        <w:rPr>
          <w:lang w:val="uk-UA"/>
        </w:rPr>
        <w:t>-кількісні, дробові, збірні) і порядкові. Числівники прості, складні і складені.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Відмінювання кількісних і порядкових числівників. Правопис числівників.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Займенник як частина мови: загальне значення, морфологічні ознаки, синтаксична роль. Розряди займенників.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Відмінювання займенників. Правопис займенників.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Дієслово як частина мови: загальне значення, морфологічні ознаки, синтаксична роль. Неозначена форма дієслова.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Способи дієслова (дійсний, умовний, наказовий). Види дієслів (доконаний і недоконаний). Часи дієслів. 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Дієслова І </w:t>
      </w:r>
      <w:proofErr w:type="spellStart"/>
      <w:r w:rsidRPr="005F29B7">
        <w:rPr>
          <w:lang w:val="uk-UA"/>
        </w:rPr>
        <w:t>і</w:t>
      </w:r>
      <w:proofErr w:type="spellEnd"/>
      <w:r w:rsidRPr="005F29B7">
        <w:rPr>
          <w:lang w:val="uk-UA"/>
        </w:rPr>
        <w:t xml:space="preserve"> ІІ дієвідмін. Особа і число. Безособові дієслова. Способи творення дієслів. Правопис дієслів.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Дієприкметник як особлива форма дієслова: загальне значення, морфологічні ознаки, синтаксична роль. Активні і пасивні дієприкметники, їх творення. 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lastRenderedPageBreak/>
        <w:t xml:space="preserve">Відмінювання дієприкметників. Дієприкметниковий зворот. Безособові дієслівні форми на </w:t>
      </w:r>
      <w:r w:rsidRPr="005F29B7">
        <w:rPr>
          <w:b/>
          <w:lang w:val="uk-UA"/>
        </w:rPr>
        <w:t>-но, -то.</w:t>
      </w:r>
      <w:r w:rsidRPr="005F29B7">
        <w:rPr>
          <w:lang w:val="uk-UA"/>
        </w:rPr>
        <w:t xml:space="preserve"> Правопис дієприкметників.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Дієприслівник як особлива форма дієслова: загальне значення, морфологічні ознаки, синтаксична роль. Дієприслівники доконаного і недоконаного виду, їх творення. Дієприслівниковий зворот. Правопис дієприслівників.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Прислівник як частина мови: загальне значення, морфологічні ознаки, синтаксична роль. Розряди прислівників. Ступені порівняння прислівників. Способи їх творення. Правопис прислівників.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Прийменник як службова частина мови. Непохідні і похідні прийменники. Правопис прийменників разом, окремо і через дефіс.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Сполучник як службова частина мови. Сполучники сурядності і підрядності. Групи сполучників за будовою. Правопис сполучників окремо і через дефіс.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Частка як службова частина мови. Формотворчі, словотворчі та модальні частки. Написання часток. «Не» і «ні» з різними частинами мови. 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Вигук як частина мови. Правопис вигуків. 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Словосполучення. Будова і типи словосполучень за способом вираження головного члена.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Просте речення. Види речень за метою висловлювання: розповідні, питальні, спонукальні. Окличні речення.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Члени речення (підмет і присудок; додаток, означення, обставини), способи їх вираження та різновиди. Прикладка як різновид означення. Порівняльний зворот.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Розділові знаки в кінці речення. Тире між підметом та присудком. Розділові знаки при прикладках і порівняльних зворотах.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Речення двоскладні і односкладні. Різновиди односкладних речень. Повні й неповні речення. Тире в неповних реченнях.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Однорідні члени речення. Узагальню вальне слово при однорідних членах речення. Однорідні й неоднорідні означення. Розділові знаки при однорідних членах речення.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Звертання і вставні слова (словосполучення, речення). Розділові знаки в них.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Відокремлені другорядні члени речення (в тому числі уточнювальні). Розділові знаки при відокремлених членах.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Складне речення, його типи. Складносурядне речення. Розділові знаки в складносурядних реченнях.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Складнопідрядне речення із сполучниками і сполучними словами. Основні види підрядних речень. Розділові знаки в складнопідрядних реченнях.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Складне речення з кількома підрядними. 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lastRenderedPageBreak/>
        <w:t>Безсполучникове складне речення. Розділові знаки в безсполучниковому реченні. Складне речення з різними видами зв’язку, розділові знаки в ньому.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Пряма й непряма мова. Цитата. Діалог. Розділові знаки при прямій мові, цитаті, діалозі. 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Основні вимоги до мовлення: змістовність, послідовність, багатство, точність, доречність, виразність, правильність. Мовленнєві помилки.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 xml:space="preserve">Поняття про текст. Поділ тексту на абзаци. </w:t>
      </w:r>
      <w:proofErr w:type="spellStart"/>
      <w:r w:rsidRPr="005F29B7">
        <w:rPr>
          <w:lang w:val="uk-UA"/>
        </w:rPr>
        <w:t>Мовні</w:t>
      </w:r>
      <w:proofErr w:type="spellEnd"/>
      <w:r w:rsidRPr="005F29B7">
        <w:rPr>
          <w:lang w:val="uk-UA"/>
        </w:rPr>
        <w:t xml:space="preserve"> засоби зв’язку речень у тексті.</w:t>
      </w:r>
    </w:p>
    <w:p w:rsidR="00085D38" w:rsidRPr="005F29B7" w:rsidRDefault="00085D38" w:rsidP="00085D38">
      <w:pPr>
        <w:numPr>
          <w:ilvl w:val="0"/>
          <w:numId w:val="1"/>
        </w:numPr>
        <w:tabs>
          <w:tab w:val="num" w:pos="540"/>
        </w:tabs>
        <w:autoSpaceDN w:val="0"/>
        <w:spacing w:after="200" w:line="276" w:lineRule="auto"/>
        <w:ind w:left="540" w:hanging="540"/>
        <w:jc w:val="both"/>
        <w:rPr>
          <w:lang w:val="uk-UA"/>
        </w:rPr>
      </w:pPr>
      <w:r w:rsidRPr="005F29B7">
        <w:rPr>
          <w:lang w:val="uk-UA"/>
        </w:rPr>
        <w:t>Поняття про стилі мовлення: розмовний, науковий, художній, офіційно-діловий і публіцистичний.</w:t>
      </w:r>
    </w:p>
    <w:p w:rsidR="00085D38" w:rsidRPr="005F29B7" w:rsidRDefault="00085D38" w:rsidP="00085D38">
      <w:pPr>
        <w:spacing w:after="200" w:line="276" w:lineRule="auto"/>
        <w:jc w:val="center"/>
        <w:rPr>
          <w:rFonts w:eastAsia="Calibri"/>
          <w:b/>
          <w:lang w:val="uk-UA" w:eastAsia="en-US"/>
        </w:rPr>
      </w:pPr>
    </w:p>
    <w:p w:rsidR="00085D38" w:rsidRPr="005F29B7" w:rsidRDefault="00085D38" w:rsidP="00085D38">
      <w:pPr>
        <w:spacing w:after="200" w:line="276" w:lineRule="auto"/>
        <w:jc w:val="center"/>
        <w:rPr>
          <w:rFonts w:eastAsia="Calibri"/>
          <w:b/>
          <w:lang w:val="uk-UA" w:eastAsia="en-US"/>
        </w:rPr>
      </w:pPr>
    </w:p>
    <w:p w:rsidR="00085D38" w:rsidRPr="005F29B7" w:rsidRDefault="00085D38" w:rsidP="00085D38">
      <w:pPr>
        <w:spacing w:after="200" w:line="276" w:lineRule="auto"/>
        <w:jc w:val="center"/>
        <w:rPr>
          <w:rFonts w:eastAsia="Calibri"/>
          <w:b/>
          <w:lang w:val="uk-UA" w:eastAsia="en-US"/>
        </w:rPr>
      </w:pPr>
    </w:p>
    <w:p w:rsidR="00085D38" w:rsidRPr="005F29B7" w:rsidRDefault="00085D38" w:rsidP="00085D38">
      <w:pPr>
        <w:spacing w:after="200" w:line="276" w:lineRule="auto"/>
        <w:jc w:val="center"/>
        <w:rPr>
          <w:b/>
          <w:lang w:val="uk-UA"/>
        </w:rPr>
      </w:pPr>
      <w:r w:rsidRPr="005F29B7">
        <w:rPr>
          <w:b/>
          <w:lang w:val="uk-UA"/>
        </w:rPr>
        <w:t>Критерії оцінювання</w:t>
      </w:r>
      <w:r w:rsidRPr="005F29B7">
        <w:rPr>
          <w:b/>
          <w:lang w:val="uk-UA"/>
        </w:rPr>
        <w:br/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180-200 балів ставиться, якщо абітурієнт: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показав повне знання фактичного матеріалу;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повністю і строго довів всі твердження питань білету;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вільно володіє понятійним і термінологічним апаратом;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показав вміння розв’язувати навчальні задачі.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>179-150 балів  ставиться, якщо абітурієнт показав: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показав повне знання фактичного матеріалу, але з деякими </w:t>
      </w:r>
      <w:proofErr w:type="spellStart"/>
      <w:r w:rsidRPr="005F29B7">
        <w:rPr>
          <w:rFonts w:ascii="Times New Roman" w:hAnsi="Times New Roman"/>
          <w:sz w:val="24"/>
          <w:szCs w:val="24"/>
          <w:lang w:val="uk-UA" w:eastAsia="ru-RU"/>
        </w:rPr>
        <w:t>неточностями</w:t>
      </w:r>
      <w:proofErr w:type="spellEnd"/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повністю довів всі твердження питань білету, але з деякими </w:t>
      </w:r>
      <w:proofErr w:type="spellStart"/>
      <w:r w:rsidRPr="005F29B7">
        <w:rPr>
          <w:rFonts w:ascii="Times New Roman" w:hAnsi="Times New Roman"/>
          <w:sz w:val="24"/>
          <w:szCs w:val="24"/>
          <w:lang w:val="uk-UA" w:eastAsia="ru-RU"/>
        </w:rPr>
        <w:t>неточностями</w:t>
      </w:r>
      <w:proofErr w:type="spellEnd"/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в цілому володіє понятійним і термінологічним апаратом;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показав вміння розв’язувати навчальні задачі.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br/>
        <w:t>149-120 балів ставиться, якщо абітурієнт показав: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неповне знання фактичного матеріалу;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задовільне володіння базовою термінологією;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>вміє пояснити способи розв’язування навчальних задач зі сторонньою допомогою.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br/>
        <w:t>119-100 балів ставиться за умови, що абітурієнт: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має уяву щодо змісту фактичного матеріалу, але відповідь не наповнюється реальним змістом;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 xml:space="preserve">не володіє понятійним і термінологічним апаратом; 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t>не може пояснити способи розв’язування навчальних задач навіть зі сторонньою допомогою.</w:t>
      </w:r>
    </w:p>
    <w:p w:rsidR="00085D38" w:rsidRPr="005F29B7" w:rsidRDefault="00085D38" w:rsidP="00085D38">
      <w:pPr>
        <w:pStyle w:val="a3"/>
        <w:rPr>
          <w:rFonts w:ascii="Times New Roman" w:hAnsi="Times New Roman"/>
          <w:sz w:val="24"/>
          <w:szCs w:val="24"/>
          <w:lang w:val="uk-UA" w:eastAsia="ru-RU"/>
        </w:rPr>
      </w:pPr>
    </w:p>
    <w:p w:rsidR="00085D38" w:rsidRPr="005F29B7" w:rsidRDefault="00085D38" w:rsidP="00085D38">
      <w:pPr>
        <w:pStyle w:val="a3"/>
        <w:jc w:val="right"/>
        <w:rPr>
          <w:rFonts w:ascii="Times New Roman" w:hAnsi="Times New Roman"/>
          <w:sz w:val="24"/>
          <w:szCs w:val="24"/>
          <w:lang w:val="uk-UA"/>
        </w:rPr>
      </w:pPr>
      <w:r w:rsidRPr="005F29B7">
        <w:rPr>
          <w:rFonts w:ascii="Times New Roman" w:hAnsi="Times New Roman"/>
          <w:sz w:val="24"/>
          <w:szCs w:val="24"/>
          <w:lang w:val="uk-UA" w:eastAsia="ru-RU"/>
        </w:rPr>
        <w:br/>
      </w:r>
    </w:p>
    <w:p w:rsidR="00085D38" w:rsidRPr="005F29B7" w:rsidRDefault="00085D38" w:rsidP="00085D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ind w:firstLine="709"/>
        <w:jc w:val="both"/>
        <w:rPr>
          <w:bCs/>
          <w:lang w:val="uk-UA" w:eastAsia="uk-UA"/>
        </w:rPr>
      </w:pPr>
    </w:p>
    <w:p w:rsidR="00085D38" w:rsidRPr="005F29B7" w:rsidRDefault="00085D38" w:rsidP="00085D38">
      <w:pPr>
        <w:widowControl w:val="0"/>
        <w:tabs>
          <w:tab w:val="num" w:pos="0"/>
          <w:tab w:val="left" w:pos="14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jc w:val="both"/>
        <w:rPr>
          <w:bCs/>
          <w:lang w:val="uk-UA" w:eastAsia="uk-UA"/>
        </w:rPr>
      </w:pPr>
    </w:p>
    <w:p w:rsidR="00085D38" w:rsidRPr="005F29B7" w:rsidRDefault="00085D38" w:rsidP="00085D38">
      <w:pPr>
        <w:tabs>
          <w:tab w:val="num" w:pos="0"/>
          <w:tab w:val="left" w:pos="142"/>
        </w:tabs>
        <w:jc w:val="both"/>
        <w:rPr>
          <w:b/>
          <w:lang w:val="uk-UA"/>
        </w:rPr>
      </w:pPr>
    </w:p>
    <w:p w:rsidR="00085D38" w:rsidRPr="005F29B7" w:rsidRDefault="00085D38" w:rsidP="00085D3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ind w:firstLine="709"/>
        <w:jc w:val="both"/>
        <w:rPr>
          <w:bCs/>
          <w:lang w:val="uk-UA" w:eastAsia="uk-UA"/>
        </w:rPr>
      </w:pPr>
    </w:p>
    <w:p w:rsidR="001C5F6E" w:rsidRDefault="001C5F6E" w:rsidP="00085D38">
      <w:pPr>
        <w:spacing w:after="200" w:line="276" w:lineRule="auto"/>
        <w:jc w:val="center"/>
        <w:rPr>
          <w:rFonts w:eastAsia="Calibri"/>
          <w:b/>
          <w:lang w:val="uk-UA" w:eastAsia="en-US"/>
        </w:rPr>
      </w:pPr>
      <w:r>
        <w:rPr>
          <w:rFonts w:eastAsia="Calibri"/>
          <w:b/>
          <w:noProof/>
        </w:rPr>
        <w:lastRenderedPageBreak/>
        <w:drawing>
          <wp:inline distT="0" distB="0" distL="0" distR="0">
            <wp:extent cx="5940425" cy="85047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6E" w:rsidRDefault="001C5F6E" w:rsidP="00085D38">
      <w:pPr>
        <w:spacing w:after="200" w:line="276" w:lineRule="auto"/>
        <w:jc w:val="center"/>
        <w:rPr>
          <w:rFonts w:eastAsia="Calibri"/>
          <w:b/>
          <w:lang w:val="uk-UA" w:eastAsia="en-US"/>
        </w:rPr>
      </w:pPr>
      <w:bookmarkStart w:id="0" w:name="_GoBack"/>
      <w:bookmarkEnd w:id="0"/>
    </w:p>
    <w:sectPr w:rsidR="001C5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37FD8"/>
    <w:multiLevelType w:val="hybridMultilevel"/>
    <w:tmpl w:val="C20A9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EF8"/>
    <w:rsid w:val="00065998"/>
    <w:rsid w:val="00085D38"/>
    <w:rsid w:val="001C5F6E"/>
    <w:rsid w:val="002B4249"/>
    <w:rsid w:val="00537FE8"/>
    <w:rsid w:val="005C11C0"/>
    <w:rsid w:val="005F29B7"/>
    <w:rsid w:val="007F3EF8"/>
    <w:rsid w:val="00927CC2"/>
    <w:rsid w:val="00AC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D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5D3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C11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1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D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5D3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C11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1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2022-05-25T12:02:00Z</cp:lastPrinted>
  <dcterms:created xsi:type="dcterms:W3CDTF">2020-06-10T11:34:00Z</dcterms:created>
  <dcterms:modified xsi:type="dcterms:W3CDTF">2022-05-30T07:55:00Z</dcterms:modified>
</cp:coreProperties>
</file>